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06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517DE" w:rsidP="00B517DE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80498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B517D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56500B"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286D4E" w:rsidRDefault="002D1176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</w:t>
      </w:r>
      <w:r w:rsidR="00DA30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6D4E">
        <w:rPr>
          <w:rFonts w:ascii="Times New Roman" w:hAnsi="Times New Roman" w:cs="Times New Roman"/>
          <w:sz w:val="24"/>
          <w:szCs w:val="24"/>
        </w:rPr>
        <w:t xml:space="preserve"> пункте 2 </w:t>
      </w:r>
      <w:r w:rsidR="00B517D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6D4E">
        <w:rPr>
          <w:rFonts w:ascii="Times New Roman" w:hAnsi="Times New Roman" w:cs="Times New Roman"/>
          <w:sz w:val="24"/>
          <w:szCs w:val="24"/>
        </w:rPr>
        <w:t>я</w:t>
      </w:r>
      <w:r w:rsidR="00B517DE"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 w:rsidR="00B517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517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3A0E">
        <w:rPr>
          <w:rFonts w:ascii="Times New Roman" w:hAnsi="Times New Roman" w:cs="Times New Roman"/>
          <w:sz w:val="24"/>
          <w:szCs w:val="24"/>
        </w:rPr>
        <w:t xml:space="preserve"> </w:t>
      </w:r>
      <w:r w:rsidR="00286D4E">
        <w:rPr>
          <w:rFonts w:ascii="Times New Roman" w:hAnsi="Times New Roman" w:cs="Times New Roman"/>
          <w:sz w:val="24"/>
          <w:szCs w:val="24"/>
        </w:rPr>
        <w:t xml:space="preserve">код направления расходов </w:t>
      </w:r>
      <w:r w:rsidR="00286D4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86D4E">
        <w:rPr>
          <w:rFonts w:ascii="Times New Roman" w:hAnsi="Times New Roman" w:cs="Times New Roman"/>
          <w:sz w:val="24"/>
          <w:szCs w:val="24"/>
        </w:rPr>
        <w:t>4670 изложить в новой редакции:</w:t>
      </w:r>
    </w:p>
    <w:p w:rsidR="008B5150" w:rsidRDefault="00286D4E" w:rsidP="008B5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5150">
        <w:rPr>
          <w:rFonts w:ascii="Times New Roman" w:hAnsi="Times New Roman" w:cs="Times New Roman"/>
          <w:b/>
          <w:lang w:val="en-US"/>
        </w:rPr>
        <w:t>L</w:t>
      </w:r>
      <w:r w:rsidR="008B5150">
        <w:rPr>
          <w:rFonts w:ascii="Times New Roman" w:hAnsi="Times New Roman" w:cs="Times New Roman"/>
          <w:b/>
        </w:rPr>
        <w:t xml:space="preserve">4670 </w:t>
      </w:r>
      <w:r w:rsidR="008B5150">
        <w:rPr>
          <w:rFonts w:ascii="Times New Roman" w:hAnsi="Times New Roman" w:cs="Times New Roman"/>
        </w:rPr>
        <w:t xml:space="preserve">расходы на обеспечение развития и укрепления материально-технической базы домов культуры и населенных пунктах с числом жителей до 50 тысяч человек. </w:t>
      </w:r>
      <w:proofErr w:type="gramStart"/>
      <w:r w:rsidR="008B5150">
        <w:rPr>
          <w:rFonts w:ascii="Times New Roman" w:hAnsi="Times New Roman" w:cs="Times New Roman"/>
        </w:rPr>
        <w:t xml:space="preserve">По данному направлению расходов отражаются расходы в рамках основного мероприятия  </w:t>
      </w:r>
      <w:r w:rsidR="008B5150">
        <w:rPr>
          <w:rFonts w:ascii="Times New Roman" w:hAnsi="Times New Roman" w:cs="Times New Roman"/>
          <w:color w:val="000000"/>
        </w:rPr>
        <w:t xml:space="preserve">"Организация деятельности учреждений культуры» на реализацию муниципальной программы "Развитие  культуры  в муниципальном образовании </w:t>
      </w:r>
      <w:proofErr w:type="spellStart"/>
      <w:r w:rsidR="008B5150">
        <w:rPr>
          <w:rFonts w:ascii="Times New Roman" w:hAnsi="Times New Roman" w:cs="Times New Roman"/>
          <w:color w:val="000000"/>
        </w:rPr>
        <w:t>Куйтунский</w:t>
      </w:r>
      <w:proofErr w:type="spellEnd"/>
      <w:r w:rsidR="008B5150">
        <w:rPr>
          <w:rFonts w:ascii="Times New Roman" w:hAnsi="Times New Roman" w:cs="Times New Roman"/>
          <w:color w:val="000000"/>
        </w:rPr>
        <w:t xml:space="preserve"> район" на 2019-2022 гг.</w:t>
      </w:r>
      <w:r w:rsidR="008B5150">
        <w:rPr>
          <w:rFonts w:ascii="Times New Roman" w:hAnsi="Times New Roman" w:cs="Times New Roman"/>
        </w:rPr>
        <w:t>,</w:t>
      </w:r>
      <w:r w:rsidR="008B5150">
        <w:rPr>
          <w:rFonts w:ascii="Times New Roman" w:hAnsi="Times New Roman" w:cs="Times New Roman"/>
        </w:rPr>
        <w:t xml:space="preserve"> муниципальной программы Иркутского сельского поселения</w:t>
      </w:r>
      <w:r w:rsidR="008B5150">
        <w:rPr>
          <w:rFonts w:ascii="Times New Roman" w:hAnsi="Times New Roman" w:cs="Times New Roman"/>
        </w:rPr>
        <w:t xml:space="preserve"> </w:t>
      </w:r>
      <w:r w:rsidR="00B56745">
        <w:rPr>
          <w:rFonts w:ascii="Times New Roman" w:hAnsi="Times New Roman" w:cs="Times New Roman"/>
        </w:rPr>
        <w:t>«</w:t>
      </w:r>
      <w:r w:rsidR="00773E7A">
        <w:rPr>
          <w:rFonts w:ascii="Times New Roman" w:hAnsi="Times New Roman" w:cs="Times New Roman"/>
        </w:rPr>
        <w:t xml:space="preserve">Развитие муниципального казенного учреждения культуры «Радуга» социально-культурного центра на 2020-2022 годы» </w:t>
      </w:r>
      <w:r w:rsidR="008B5150">
        <w:rPr>
          <w:rFonts w:ascii="Times New Roman" w:hAnsi="Times New Roman" w:cs="Times New Roman"/>
        </w:rPr>
        <w:t xml:space="preserve">источником финансового </w:t>
      </w:r>
      <w:r w:rsidR="008B5150">
        <w:rPr>
          <w:rFonts w:ascii="Times New Roman" w:hAnsi="Times New Roman" w:cs="Times New Roman"/>
        </w:rPr>
        <w:lastRenderedPageBreak/>
        <w:t>обеспечения которых являются субсидии, предоставляемые из федерального бюджета и средства местного бюджета;</w:t>
      </w:r>
      <w:proofErr w:type="gramEnd"/>
    </w:p>
    <w:p w:rsidR="00293A0E" w:rsidRPr="00293A0E" w:rsidRDefault="00293A0E" w:rsidP="00293A0E">
      <w:pPr>
        <w:pStyle w:val="ConsNonformat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</w:t>
      </w:r>
      <w:r>
        <w:rPr>
          <w:rFonts w:ascii="Times New Roman" w:hAnsi="Times New Roman" w:cs="Times New Roman"/>
          <w:sz w:val="24"/>
          <w:szCs w:val="24"/>
        </w:rPr>
        <w:t>е 3</w:t>
      </w:r>
      <w:r>
        <w:rPr>
          <w:rFonts w:ascii="Times New Roman" w:hAnsi="Times New Roman" w:cs="Times New Roman"/>
          <w:sz w:val="24"/>
          <w:szCs w:val="24"/>
        </w:rPr>
        <w:t xml:space="preserve">  Приложения к Перечню и правилам отнесения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A0E" w:rsidRPr="00293A0E" w:rsidRDefault="00293A0E" w:rsidP="00293A0E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код направления расходов 20100 изложить в новой редакции:</w:t>
      </w:r>
    </w:p>
    <w:p w:rsidR="00293A0E" w:rsidRDefault="00293A0E" w:rsidP="0094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20100</w:t>
      </w:r>
      <w:r>
        <w:rPr>
          <w:rFonts w:ascii="Times New Roman" w:hAnsi="Times New Roman" w:cs="Times New Roman"/>
        </w:rPr>
        <w:t xml:space="preserve"> Финансовое обеспечение выполнения функций органов местного самоуправления. По данному направлению расходов отражаются расходы </w:t>
      </w:r>
      <w:r>
        <w:rPr>
          <w:rFonts w:ascii="Times New Roman" w:hAnsi="Times New Roman" w:cs="Times New Roman"/>
        </w:rPr>
        <w:t xml:space="preserve">консолидированного </w:t>
      </w:r>
      <w:r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</w:rPr>
        <w:t xml:space="preserve"> органов местного самоуправления, включая непрограммные расходы на Думу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Контрольно</w:t>
      </w:r>
      <w:proofErr w:type="spellEnd"/>
      <w:r>
        <w:rPr>
          <w:rFonts w:ascii="Times New Roman" w:hAnsi="Times New Roman" w:cs="Times New Roman"/>
        </w:rPr>
        <w:t>–счетную палату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;</w:t>
      </w:r>
    </w:p>
    <w:p w:rsidR="00293A0E" w:rsidRPr="004E3350" w:rsidRDefault="00293A0E" w:rsidP="0094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50">
        <w:rPr>
          <w:rFonts w:ascii="Times New Roman" w:hAnsi="Times New Roman" w:cs="Times New Roman"/>
          <w:sz w:val="24"/>
          <w:szCs w:val="24"/>
        </w:rPr>
        <w:t xml:space="preserve">             1.2.2 </w:t>
      </w:r>
      <w:r w:rsidRPr="004E3350">
        <w:rPr>
          <w:rFonts w:ascii="Times New Roman" w:hAnsi="Times New Roman" w:cs="Times New Roman"/>
          <w:sz w:val="24"/>
          <w:szCs w:val="24"/>
        </w:rPr>
        <w:t>код направления расходов 20</w:t>
      </w:r>
      <w:r w:rsidRPr="004E3350">
        <w:rPr>
          <w:rFonts w:ascii="Times New Roman" w:hAnsi="Times New Roman" w:cs="Times New Roman"/>
          <w:sz w:val="24"/>
          <w:szCs w:val="24"/>
        </w:rPr>
        <w:t>6</w:t>
      </w:r>
      <w:r w:rsidRPr="004E3350">
        <w:rPr>
          <w:rFonts w:ascii="Times New Roman" w:hAnsi="Times New Roman" w:cs="Times New Roman"/>
          <w:sz w:val="24"/>
          <w:szCs w:val="24"/>
        </w:rPr>
        <w:t>00 изложить в новой редакции:</w:t>
      </w:r>
    </w:p>
    <w:p w:rsidR="004E3350" w:rsidRPr="00293A0E" w:rsidRDefault="00293A0E" w:rsidP="004E3350">
      <w:pPr>
        <w:pStyle w:val="ConsNonformat"/>
        <w:widowControl/>
        <w:ind w:left="142" w:righ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20600 </w:t>
      </w:r>
      <w:r w:rsidRPr="004E335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иных межбюджетных трансфертов</w:t>
      </w:r>
      <w:r w:rsidR="004E3350" w:rsidRPr="004E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бюджетам поселений</w:t>
      </w:r>
      <w:r w:rsidR="004E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       </w:t>
      </w:r>
    </w:p>
    <w:p w:rsidR="00286D4E" w:rsidRPr="00AA6DA5" w:rsidRDefault="00293A0E" w:rsidP="00293A0E">
      <w:pPr>
        <w:pStyle w:val="ConsNonformat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Приложения к Перечню и правилам отнесения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AA6DA5">
        <w:rPr>
          <w:rFonts w:ascii="Times New Roman" w:hAnsi="Times New Roman" w:cs="Times New Roman"/>
          <w:sz w:val="24"/>
          <w:szCs w:val="24"/>
        </w:rPr>
        <w:t xml:space="preserve"> </w:t>
      </w:r>
      <w:r w:rsidR="00AA6DA5">
        <w:rPr>
          <w:rFonts w:ascii="Times New Roman" w:hAnsi="Times New Roman" w:cs="Times New Roman"/>
          <w:sz w:val="24"/>
          <w:szCs w:val="24"/>
        </w:rPr>
        <w:t>код</w:t>
      </w:r>
      <w:r w:rsidR="00AA6DA5">
        <w:rPr>
          <w:rFonts w:ascii="Times New Roman" w:hAnsi="Times New Roman" w:cs="Times New Roman"/>
          <w:sz w:val="24"/>
          <w:szCs w:val="24"/>
        </w:rPr>
        <w:t>ами</w:t>
      </w:r>
      <w:r w:rsidR="00AA6DA5">
        <w:rPr>
          <w:rFonts w:ascii="Times New Roman" w:hAnsi="Times New Roman" w:cs="Times New Roman"/>
          <w:sz w:val="24"/>
          <w:szCs w:val="24"/>
        </w:rPr>
        <w:t xml:space="preserve"> направления расходов</w:t>
      </w:r>
      <w:r w:rsidR="00AA6DA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A6DA5" w:rsidRDefault="00AA6DA5" w:rsidP="00AA6DA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20300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казенных учреждений в рамках основного мероприятия, подпрограммы,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По данному направлению расходов отражаются расходы на функционирование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176" w:rsidRDefault="00790176" w:rsidP="00790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20350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в рамках основного мероприятия, подпрограммы,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По данному направлению расходов отражаются расходы на функционирование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A6DA5" w:rsidRPr="00790176" w:rsidRDefault="00790176" w:rsidP="00790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20550 </w:t>
      </w:r>
      <w:r w:rsidRPr="0079017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выборов в представительные органы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7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выборов в представительные органы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44C" w:rsidRDefault="0014444C" w:rsidP="0014444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21000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иных направлений расходов основного мероприятия, подпрограммы, программы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416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969AA" w:rsidRPr="0014444C" w:rsidRDefault="008C242E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 В приложении 3 после строки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6523"/>
        <w:gridCol w:w="3424"/>
      </w:tblGrid>
      <w:tr w:rsidR="008C242E" w:rsidRPr="008C242E" w:rsidTr="008C242E">
        <w:trPr>
          <w:trHeight w:val="81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42E" w:rsidRPr="008C242E" w:rsidRDefault="008C242E" w:rsidP="008C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242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 на мероприятия формирования современной городской среды на территориях сельских поселений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2E" w:rsidRPr="008C242E" w:rsidRDefault="008C242E" w:rsidP="008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242E">
              <w:rPr>
                <w:rFonts w:ascii="Times New Roman" w:eastAsia="Times New Roman" w:hAnsi="Times New Roman" w:cs="Times New Roman"/>
                <w:color w:val="000000"/>
              </w:rPr>
              <w:t>73.0.00.20240</w:t>
            </w:r>
          </w:p>
        </w:tc>
      </w:tr>
    </w:tbl>
    <w:p w:rsidR="00DC29E2" w:rsidRDefault="00DC29E2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724" w:rsidRDefault="008C242E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 следующего содержания</w:t>
      </w:r>
      <w:r w:rsidR="00DC29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6536"/>
        <w:gridCol w:w="3411"/>
      </w:tblGrid>
      <w:tr w:rsidR="00DC29E2" w:rsidRPr="00DC29E2" w:rsidTr="00DC29E2">
        <w:trPr>
          <w:trHeight w:val="7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E2" w:rsidRPr="00DC29E2" w:rsidRDefault="00DC29E2" w:rsidP="00DC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9E2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мероприятий по профилактике наркомании, алкоголизма и их социальных последствий на территории </w:t>
            </w:r>
            <w:r w:rsidRPr="00DC29E2">
              <w:rPr>
                <w:rFonts w:ascii="Times New Roman" w:eastAsia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E2" w:rsidRPr="00DC29E2" w:rsidRDefault="00DC29E2" w:rsidP="00DC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9E2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C29E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DC29E2" w:rsidRDefault="00DC29E2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9E2" w:rsidRPr="0014444C" w:rsidRDefault="00DC29E2" w:rsidP="00DC29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строки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DC29E2" w:rsidRDefault="00DC29E2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5"/>
        <w:gridCol w:w="8495"/>
      </w:tblGrid>
      <w:tr w:rsidR="0056500B" w:rsidTr="00AB30CB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00B" w:rsidRDefault="0056500B" w:rsidP="00AB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9.0.2</w:t>
            </w:r>
          </w:p>
        </w:tc>
        <w:tc>
          <w:tcPr>
            <w:tcW w:w="8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00B" w:rsidRDefault="0056500B" w:rsidP="00AB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Пенсии за выслугу лет гражданам, замещавшим должности муниципальной службы</w:t>
            </w:r>
          </w:p>
        </w:tc>
      </w:tr>
    </w:tbl>
    <w:p w:rsidR="00DF35C2" w:rsidRDefault="00DF35C2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5C2" w:rsidRDefault="00DF35C2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строками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F35C2" w:rsidRPr="00932338" w:rsidTr="00DF35C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5C2" w:rsidRPr="00F65730" w:rsidRDefault="00DF35C2" w:rsidP="00DF35C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2" w:rsidRPr="00932338" w:rsidRDefault="00DF35C2" w:rsidP="00AB30CB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DC29E2" w:rsidRPr="00932338" w:rsidTr="00AB30C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9E2" w:rsidRPr="00F65730" w:rsidRDefault="00DF35C2" w:rsidP="00AB30C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E2" w:rsidRPr="00932338" w:rsidRDefault="00DC29E2" w:rsidP="00AB30CB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</w:tbl>
    <w:p w:rsidR="00DC29E2" w:rsidRPr="00223781" w:rsidRDefault="00DC29E2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</w:t>
      </w:r>
      <w:r w:rsidR="007706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3350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00B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0176"/>
    <w:rsid w:val="00791F35"/>
    <w:rsid w:val="00793B77"/>
    <w:rsid w:val="00796235"/>
    <w:rsid w:val="007A00ED"/>
    <w:rsid w:val="007A43AA"/>
    <w:rsid w:val="007A675D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779"/>
    <w:rsid w:val="00932338"/>
    <w:rsid w:val="00935C8E"/>
    <w:rsid w:val="009364E6"/>
    <w:rsid w:val="00945AD7"/>
    <w:rsid w:val="009464D5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6DA5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3006"/>
    <w:rsid w:val="00DA4136"/>
    <w:rsid w:val="00DA5F34"/>
    <w:rsid w:val="00DA681E"/>
    <w:rsid w:val="00DA7B84"/>
    <w:rsid w:val="00DB17AC"/>
    <w:rsid w:val="00DB1EEC"/>
    <w:rsid w:val="00DB2AC6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F35C2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902D-5C67-45C9-B384-3194E314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627</cp:revision>
  <cp:lastPrinted>2019-10-21T00:17:00Z</cp:lastPrinted>
  <dcterms:created xsi:type="dcterms:W3CDTF">2016-12-01T06:52:00Z</dcterms:created>
  <dcterms:modified xsi:type="dcterms:W3CDTF">2020-01-17T04:11:00Z</dcterms:modified>
</cp:coreProperties>
</file>