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:rsidR="003C04D0" w:rsidRDefault="003C04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:rsidR="003C04D0" w:rsidRDefault="003C04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:rsidR="003C04D0" w:rsidRDefault="003C04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 w:rsidR="0063302F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 w:rsidR="0063302F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июня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 №</w:t>
      </w:r>
      <w:r w:rsidR="0063302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830-п</w:t>
      </w:r>
    </w:p>
    <w:p w:rsidR="003C04D0" w:rsidRDefault="003C04D0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3C04D0" w:rsidRDefault="004915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Об </w:t>
      </w:r>
      <w:r>
        <w:rPr>
          <w:rFonts w:ascii="Times New Roman" w:hAnsi="Times New Roman"/>
          <w:sz w:val="24"/>
          <w:szCs w:val="24"/>
          <w:u w:color="000000"/>
        </w:rPr>
        <w:t>утверждении Порядка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оказания информационной и консультационной поддержки социально ориентированным некоммерческим организациям муниципального образования Куйтунский район</w:t>
      </w:r>
    </w:p>
    <w:p w:rsidR="003C04D0" w:rsidRDefault="003C04D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C04D0" w:rsidRDefault="0049150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 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ФЗ «Об общих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hyperlink r:id="rId7" w:history="1">
        <w:r>
          <w:rPr>
            <w:rStyle w:val="Hyperlink0"/>
            <w:rFonts w:eastAsia="Arial Unicode MS"/>
            <w:u w:color="000000"/>
          </w:rPr>
          <w:t>Федеральным законом от 12.01.1996 года № 7-ФЗ "О некоммерческих организациях"</w:t>
        </w:r>
      </w:hyperlink>
      <w:r>
        <w:rPr>
          <w:rFonts w:ascii="Times New Roman" w:hAnsi="Times New Roman"/>
          <w:color w:val="444444"/>
          <w:sz w:val="24"/>
          <w:szCs w:val="24"/>
          <w:u w:color="000000"/>
        </w:rPr>
        <w:t xml:space="preserve">, </w:t>
      </w:r>
      <w:hyperlink r:id="rId8" w:history="1">
        <w:r>
          <w:rPr>
            <w:rStyle w:val="Hyperlink0"/>
            <w:rFonts w:eastAsia="Arial Unicode MS"/>
            <w:u w:color="000000"/>
          </w:rPr>
          <w:t>Федеральным законом от 19.05.1995 года № 82-ФЗ "Об общественных объединениях"</w:t>
        </w:r>
      </w:hyperlink>
      <w:r>
        <w:rPr>
          <w:rFonts w:ascii="Times New Roman" w:hAnsi="Times New Roman"/>
          <w:color w:val="444444"/>
          <w:sz w:val="24"/>
          <w:szCs w:val="24"/>
          <w:u w:color="000000"/>
        </w:rPr>
        <w:t xml:space="preserve">, </w:t>
      </w:r>
      <w:hyperlink r:id="rId9" w:history="1">
        <w:r>
          <w:rPr>
            <w:rStyle w:val="Hyperlink0"/>
            <w:rFonts w:eastAsia="Arial Unicode MS"/>
            <w:u w:color="000000"/>
          </w:rPr>
          <w:t>Федеральным законом от 17.06.1996 года № 74-ФЗ "О национально-культурной автономии"</w:t>
        </w:r>
      </w:hyperlink>
      <w:r>
        <w:rPr>
          <w:color w:val="444444"/>
          <w:u w:color="000000"/>
        </w:rPr>
        <w:t>,</w:t>
      </w:r>
      <w:r>
        <w:rPr>
          <w:color w:val="44444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законом Иркутской области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08.06.2011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37-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ОЗ «Об областной государственной поддержке социально ориентированных некоммерческих организаций» 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ст</w:t>
      </w:r>
      <w:r>
        <w:rPr>
          <w:rFonts w:ascii="Times New Roman" w:hAnsi="Times New Roman"/>
          <w:sz w:val="24"/>
          <w:szCs w:val="24"/>
          <w:u w:color="000000"/>
        </w:rPr>
        <w:t xml:space="preserve">. 37,46 </w:t>
      </w:r>
      <w:r>
        <w:rPr>
          <w:rFonts w:ascii="Times New Roman" w:hAnsi="Times New Roman"/>
          <w:sz w:val="24"/>
          <w:szCs w:val="24"/>
          <w:u w:color="000000"/>
        </w:rPr>
        <w:t>Устава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Куйтунский район </w:t>
      </w:r>
    </w:p>
    <w:p w:rsidR="003C04D0" w:rsidRDefault="003C04D0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C04D0" w:rsidRDefault="0049150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3C04D0" w:rsidRDefault="003C04D0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C04D0" w:rsidRDefault="0049150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</w:rPr>
        <w:t>Утвердить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Порядок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оказания информационной и консультационной поддержки социально ориентированным некоммерческим организациям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3C04D0" w:rsidRDefault="0049150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>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Организационному отделу управления по правовым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работе с архивом и кадрами администрации муниципального образования Куйтунский район </w:t>
      </w: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3C04D0" w:rsidRDefault="0049150E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разместить настоящее постановление в сетевом издании «Официальный сайт муниципального образования Куйтунский район» в информационно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рф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;</w:t>
      </w:r>
    </w:p>
    <w:p w:rsidR="003C04D0" w:rsidRDefault="0049150E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3C04D0" w:rsidRDefault="0049150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3C04D0" w:rsidRDefault="0049150E">
      <w:pPr>
        <w:pStyle w:val="a4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постановления возложить на заместителя мэра по социальным вопросам администрации муниципального образования Куйтунский район Кравченко 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3C04D0" w:rsidRDefault="0049150E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3C04D0" w:rsidRDefault="0049150E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 муниципального образования </w:t>
      </w:r>
    </w:p>
    <w:p w:rsidR="003C04D0" w:rsidRDefault="0049150E">
      <w:pPr>
        <w:pStyle w:val="a4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  <w:proofErr w:type="spellEnd"/>
    </w:p>
    <w:p w:rsidR="003C04D0" w:rsidRDefault="0049150E" w:rsidP="0063302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63302F" w:rsidRDefault="0063302F" w:rsidP="0063302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bookmarkStart w:id="0" w:name="_GoBack"/>
      <w:bookmarkEnd w:id="0"/>
    </w:p>
    <w:p w:rsidR="003C04D0" w:rsidRDefault="003C04D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C04D0" w:rsidRDefault="003C04D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C04D0" w:rsidRDefault="0049150E">
      <w:pPr>
        <w:pStyle w:val="a4"/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  </w:t>
      </w:r>
    </w:p>
    <w:p w:rsidR="003C04D0" w:rsidRDefault="0049150E">
      <w:pPr>
        <w:pStyle w:val="a4"/>
        <w:jc w:val="right"/>
        <w:rPr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постановлению администрации  </w:t>
      </w:r>
    </w:p>
    <w:p w:rsidR="003C04D0" w:rsidRDefault="0049150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3C04D0" w:rsidRDefault="0049150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</w:p>
    <w:p w:rsidR="003C04D0" w:rsidRPr="0063302F" w:rsidRDefault="0049150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 w:rsidR="0063302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10.06.2021г</w:t>
      </w:r>
      <w:r w:rsidRPr="0063302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 w:rsidR="0063302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830-п</w:t>
      </w:r>
      <w:r w:rsidRPr="0063302F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_</w:t>
      </w:r>
    </w:p>
    <w:p w:rsidR="003C04D0" w:rsidRPr="0063302F" w:rsidRDefault="003C04D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C04D0" w:rsidRPr="0063302F" w:rsidRDefault="003C04D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3C04D0" w:rsidRDefault="0049150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Порядок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оказания информационной и консультационной поддержки социально ориентированным некоммерческим организациям муниципального образования Куйтунский район</w:t>
      </w:r>
    </w:p>
    <w:p w:rsidR="003C04D0" w:rsidRDefault="003C04D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C04D0" w:rsidRDefault="0049150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b/>
          <w:bCs/>
          <w:color w:val="444444"/>
          <w:sz w:val="24"/>
          <w:szCs w:val="24"/>
          <w:shd w:val="clear" w:color="auto" w:fill="FFFFFF"/>
        </w:rPr>
        <w:t>Общие положения</w:t>
      </w:r>
    </w:p>
    <w:p w:rsidR="003C04D0" w:rsidRDefault="003C04D0">
      <w:pPr>
        <w:pStyle w:val="a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1.1.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Настоящий Порядок определяет условия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виды и механизм оказания информационной и консультационной поддержки социально ориентированным некоммерческим </w:t>
      </w:r>
      <w:proofErr w:type="gramStart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организациям  муниципального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образования 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1.2.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Информационная и консультационная поддержка социально ориентированным некоммерчес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ким организациям муниципального образования Куйтунский </w:t>
      </w:r>
      <w:proofErr w:type="gramStart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район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далее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реализуется в целях популяризации их деятельности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формирования гражданского общества 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районе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повышения уровня информированности населения района о деятельности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1.3.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формационная и консультационная поддержка СОНКО оказывается о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>рганизационным отделом управления по правовым вопросам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>работе с архивом и кадрами администрации муниципального образования 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далее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proofErr w:type="gramStart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организационный  отдел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1.4.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Финансирование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мероприятий по оказанию информационной и консультационной поддержки СОНКО осуществляется в рамках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2020-202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3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годы»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утвержденной постановлением администрации муниципального образования Куйтунский район от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04.102019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№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819-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далее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муниципальная программа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).</w:t>
      </w:r>
    </w:p>
    <w:p w:rsidR="003C04D0" w:rsidRPr="0063302F" w:rsidRDefault="003C04D0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C04D0" w:rsidRPr="0063302F" w:rsidRDefault="0049150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2. </w:t>
      </w:r>
      <w:r w:rsidRPr="0063302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Условия</w:t>
      </w:r>
      <w:r w:rsidRPr="0063302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виды и механизм предоставления поддержки СОНКО</w:t>
      </w:r>
    </w:p>
    <w:p w:rsidR="003C04D0" w:rsidRPr="0063302F" w:rsidRDefault="003C04D0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2.1.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Информационная и консультационная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поддержка предоставляется в отношении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осуществляющих виды деятельности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соответствующие статье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31.1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Федерального закона от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12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января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1996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года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№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7-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ФЗ «О некоммерческих организациях»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 также целям и задачам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указанным в их учредительных документах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2.2.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Информационная поддержка СОНКО оказывается в следующих видах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: 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2.2.1.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Размещение информации в 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сетевом издании «Официальный сайт муниципального образования Куйтунский район» в информационно 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hyperlink r:id="rId10" w:history="1">
        <w:proofErr w:type="spellStart"/>
        <w:proofErr w:type="gramStart"/>
        <w:r w:rsidRPr="0063302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куйтунскийрайон</w:t>
        </w:r>
        <w:r w:rsidRPr="0063302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63302F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рф</w:t>
        </w:r>
        <w:proofErr w:type="spellEnd"/>
      </w:hyperlink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следующего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содержания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место расположения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график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режим работы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),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номера контактных телефонов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адрес электронной </w:t>
      </w:r>
      <w:proofErr w:type="gramStart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почты  организационного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отдела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сведения об основных задачах и функциях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организационного отдела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доклады и обзоры информационного характера о деятельности организационного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отдела в области взаимодействия с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3)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информация о нормативных правовых актах Российской Федерации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нормативных правовых актах Иркутской области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му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ниципального образования 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регулирующих деятельность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4)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информация о мероприятиях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проводимых в рамках реализации муниципальной программы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 участием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5)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реестр социально ориентированных некоммерческих организаций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получателей поддержки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оказываемой муниципальным образованием 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6)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отчеты о ходе реализации социальных проектов СОНКО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получателей поддержки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оказываемой муниципальным образованием 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2.2.2.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Публикация справочных 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методических материалов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направленных на развитие профессионального потенциала СОНКО путем издания брошюр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сборников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буклетов для распространения среди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2.2.3.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Размещение информации о деятельности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в газете «Вестник </w:t>
      </w:r>
      <w:proofErr w:type="spellStart"/>
      <w:proofErr w:type="gramStart"/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  района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>»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2.2.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4.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Повышение уровня компетентности работников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освещающих деятельность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рамках их участия в образовательных мероприятиях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организуемых муниципальным образованиям 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форумов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мастер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классов и иных мероприятий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направленных на повышение информированности населения района о деятельности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2.2.5.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Осуществление электронной рассылки информационных материалов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текстов нормативных правовых актов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или их реквизитов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),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организационно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методических документов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регламе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нтирующих деятельность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2.3.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Консультационная поддержка СОНКО оказывается в виде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проведения консультационной работы с представителями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 вопросам взаимодействия с органами исполнительной власти местного самоуправления района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 во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просам подготовки и </w:t>
      </w:r>
      <w:proofErr w:type="gramStart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повышения уровня социальной компетентности работников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 добровольцев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проведения и организации конференций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совещаний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круглых столов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семинаров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тренингов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форумов и других просветительских мероприятий по вопросам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деятельности СОНКО в целях проведения разъяснительной работы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обмена опытом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выявления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обобщения и распространения лучших практик и технологий деятельности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2.4.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Консультационная работа СОНКО проводится сотрудниками организационного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отдела как в ус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тной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так и в письменной форме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2.4.1.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 ответах на телефонные звонки и на устные обращения сотрудники организационного отдела должны подробно проинформировать обратившихся по интересующим вопросам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относящимся к деятельности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2.4.2.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Для получени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я консультационной поддержки в письменной форме СОНКО направляют в адрес администрации муниципального образования Куйтунский район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запрос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котором дополнительно указывается информация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: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 видах деятельности СОНКО согласно уставу организации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основной госу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дарственный регистрационный номер записи о государственной регистрации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ОГРН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),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идентификационный номер налогоплательщика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запросе излагается суть необходимой консультационной поддержки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При необходимости в подтверждение своих доводов к запросу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прилагаются документы либо их копии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Регистрации полежат все поступившие запросы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Запрос регистрируется в день поступления в о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>рганизационный отдел управления по правовым вопросам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работе с архивом и кадрами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администрации муниципального образования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Общий срок рассмотрения запроса составляет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30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календарных дней со дня его регистрации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2.5.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Ответ на запрос не дается в случае если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запросе отсутствует наименование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направившей его 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или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)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ее почтовый адрес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по которому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должен быть направлен ответ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текст запроса не поддается прочтению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 чем в течение семи дней со дня регистрации запроса сообщается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направившей такой запрос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если почтовый адрес СОНКО поддается прочтению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C04D0" w:rsidRPr="0063302F" w:rsidRDefault="0049150E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-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текст запроса содержит нецензурные либо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оскорбительные выражения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угрозы жизни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здоровью и имуществу должностного лица о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>рганизационного отдела управления по правовым вопросам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u w:color="000000"/>
          <w:shd w:val="clear" w:color="auto" w:fill="FFFFFF"/>
        </w:rPr>
        <w:t>работе с архивом и кадрами администрации муниципального образования Куйтунский район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 также членов его семьи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 это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 СОНКО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направившей запрос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сообщается о недопустимости злоупотребления правом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C04D0" w:rsidRDefault="0049150E">
      <w:pPr>
        <w:pStyle w:val="a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330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2.6.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Информационная и консультационная поддержка СОНКО может осуществляться и в иных формах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предусмотренных нормативными правовыми актами Российской </w:t>
      </w:r>
      <w:proofErr w:type="gramStart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Федерации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Иркутской</w:t>
      </w:r>
      <w:proofErr w:type="gramEnd"/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области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и </w:t>
      </w:r>
      <w:r w:rsidRPr="0063302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образования Куйтунский район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</w:p>
    <w:sectPr w:rsidR="003C04D0">
      <w:headerReference w:type="default" r:id="rId11"/>
      <w:footerReference w:type="default" r:id="rId12"/>
      <w:pgSz w:w="11906" w:h="16838"/>
      <w:pgMar w:top="567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50E">
      <w:r>
        <w:separator/>
      </w:r>
    </w:p>
  </w:endnote>
  <w:endnote w:type="continuationSeparator" w:id="0">
    <w:p w:rsidR="00000000" w:rsidRDefault="0049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D0" w:rsidRDefault="003C04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50E">
      <w:r>
        <w:separator/>
      </w:r>
    </w:p>
  </w:footnote>
  <w:footnote w:type="continuationSeparator" w:id="0">
    <w:p w:rsidR="00000000" w:rsidRDefault="0049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D0" w:rsidRDefault="003C04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D0"/>
    <w:rsid w:val="003C04D0"/>
    <w:rsid w:val="0049150E"/>
    <w:rsid w:val="006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1427-54FD-466B-AD33-4331D62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1562#64U0I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522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xn--80apcbbbbxfjtilmc.xn--p1a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8667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2021-06-11T06:08:00Z</dcterms:created>
  <dcterms:modified xsi:type="dcterms:W3CDTF">2021-06-11T06:08:00Z</dcterms:modified>
</cp:coreProperties>
</file>